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2C8C" w:rsidRDefault="00BA3CF4">
      <w:pPr>
        <w:pStyle w:val="A5"/>
        <w:jc w:val="left"/>
        <w:rPr>
          <w:rFonts w:ascii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/>
          <w:sz w:val="28"/>
          <w:szCs w:val="28"/>
          <w:lang w:val="zh-CN"/>
        </w:rPr>
        <w:t>4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：</w:t>
      </w:r>
      <w:bookmarkStart w:id="0" w:name="_GoBack"/>
      <w:r>
        <w:rPr>
          <w:rFonts w:ascii="仿宋" w:eastAsia="仿宋" w:hAnsi="仿宋" w:cs="仿宋"/>
          <w:sz w:val="28"/>
          <w:szCs w:val="28"/>
          <w:lang w:val="zh-TW" w:eastAsia="zh-TW"/>
        </w:rPr>
        <w:t>《展览协议》</w:t>
      </w:r>
      <w:bookmarkEnd w:id="0"/>
    </w:p>
    <w:p w:rsidR="00A53560" w:rsidRPr="00A53560" w:rsidRDefault="00A53560">
      <w:pPr>
        <w:pStyle w:val="A5"/>
        <w:jc w:val="left"/>
        <w:rPr>
          <w:rFonts w:ascii="仿宋" w:hAnsi="仿宋" w:cs="仿宋" w:hint="eastAsia"/>
          <w:sz w:val="28"/>
          <w:szCs w:val="28"/>
          <w:lang w:val="zh-TW" w:eastAsia="zh-TW"/>
        </w:rPr>
      </w:pPr>
    </w:p>
    <w:p w:rsidR="00662C8C" w:rsidRDefault="00BA3CF4">
      <w:pPr>
        <w:pStyle w:val="A5"/>
        <w:widowControl/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  <w:lang w:val="zh-TW" w:eastAsia="zh-TW"/>
        </w:rPr>
        <w:t>展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/>
          <w:sz w:val="44"/>
          <w:szCs w:val="44"/>
          <w:lang w:val="zh-TW" w:eastAsia="zh-TW"/>
        </w:rPr>
        <w:t>览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/>
          <w:sz w:val="44"/>
          <w:szCs w:val="44"/>
          <w:lang w:val="zh-TW" w:eastAsia="zh-TW"/>
        </w:rPr>
        <w:t>协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/>
          <w:sz w:val="44"/>
          <w:szCs w:val="44"/>
          <w:lang w:val="zh-TW" w:eastAsia="zh-TW"/>
        </w:rPr>
        <w:t>议</w:t>
      </w:r>
    </w:p>
    <w:p w:rsidR="00662C8C" w:rsidRDefault="00662C8C">
      <w:pPr>
        <w:pStyle w:val="A5"/>
        <w:widowControl/>
        <w:spacing w:line="520" w:lineRule="exact"/>
        <w:jc w:val="center"/>
        <w:rPr>
          <w:rFonts w:ascii="黑体" w:eastAsia="黑体" w:hAnsi="黑体" w:cs="黑体"/>
          <w:kern w:val="0"/>
          <w:sz w:val="44"/>
          <w:szCs w:val="44"/>
          <w:u w:color="333333"/>
          <w:shd w:val="clear" w:color="auto" w:fill="FFFFFF"/>
        </w:rPr>
      </w:pPr>
    </w:p>
    <w:p w:rsidR="00662C8C" w:rsidRDefault="00BA3CF4">
      <w:pPr>
        <w:pStyle w:val="A5"/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甲方：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苏州市明加美术馆（明</w:t>
      </w:r>
      <w:r>
        <w:rPr>
          <w:rFonts w:ascii="仿宋" w:eastAsia="仿宋" w:hAnsi="仿宋" w:cs="仿宋"/>
          <w:kern w:val="0"/>
          <w:sz w:val="28"/>
          <w:szCs w:val="28"/>
        </w:rPr>
        <w:t>·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美术馆）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 xml:space="preserve">   </w:t>
      </w:r>
    </w:p>
    <w:p w:rsidR="00662C8C" w:rsidRDefault="00BA3CF4">
      <w:pPr>
        <w:pStyle w:val="A5"/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乙方：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展览申办方</w:t>
      </w:r>
    </w:p>
    <w:p w:rsidR="00662C8C" w:rsidRDefault="00662C8C">
      <w:pPr>
        <w:pStyle w:val="A5"/>
        <w:spacing w:line="220" w:lineRule="exact"/>
        <w:ind w:firstLine="596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662C8C" w:rsidRDefault="00BA3CF4">
      <w:pPr>
        <w:pStyle w:val="A5"/>
        <w:spacing w:line="520" w:lineRule="exact"/>
        <w:ind w:firstLine="596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拟办展览引言（</w:t>
      </w:r>
      <w:r>
        <w:rPr>
          <w:rFonts w:ascii="仿宋" w:eastAsia="仿宋" w:hAnsi="仿宋" w:cs="仿宋"/>
          <w:kern w:val="0"/>
          <w:sz w:val="28"/>
          <w:szCs w:val="28"/>
        </w:rPr>
        <w:t>100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字）</w:t>
      </w:r>
    </w:p>
    <w:p w:rsidR="00662C8C" w:rsidRDefault="00662C8C">
      <w:pPr>
        <w:pStyle w:val="A5"/>
        <w:spacing w:line="220" w:lineRule="exact"/>
        <w:ind w:firstLine="596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662C8C" w:rsidRDefault="00BA3CF4">
      <w:pPr>
        <w:pStyle w:val="A5"/>
        <w:spacing w:line="520" w:lineRule="exact"/>
        <w:ind w:firstLine="562"/>
        <w:jc w:val="left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一、展览主题</w:t>
      </w:r>
    </w:p>
    <w:p w:rsidR="00662C8C" w:rsidRDefault="00BA3CF4">
      <w:pPr>
        <w:pStyle w:val="A5"/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（双方协商确定）</w:t>
      </w:r>
    </w:p>
    <w:p w:rsidR="00662C8C" w:rsidRDefault="00BA3CF4">
      <w:pPr>
        <w:pStyle w:val="A5"/>
        <w:spacing w:line="520" w:lineRule="exact"/>
        <w:ind w:firstLine="562"/>
        <w:jc w:val="left"/>
        <w:rPr>
          <w:rFonts w:ascii="仿宋" w:eastAsia="仿宋" w:hAnsi="仿宋" w:cs="仿宋"/>
          <w:b/>
          <w:bCs/>
          <w:sz w:val="28"/>
          <w:szCs w:val="28"/>
          <w:shd w:val="clear" w:color="auto" w:fill="FFFFFF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shd w:val="clear" w:color="auto" w:fill="FFFFFF"/>
          <w:lang w:val="zh-TW" w:eastAsia="zh-TW"/>
        </w:rPr>
        <w:t>二、组织机构</w:t>
      </w:r>
      <w:r>
        <w:rPr>
          <w:rFonts w:ascii="仿宋" w:eastAsia="仿宋" w:hAnsi="仿宋" w:cs="仿宋"/>
          <w:b/>
          <w:bCs/>
          <w:sz w:val="28"/>
          <w:szCs w:val="28"/>
          <w:shd w:val="clear" w:color="auto" w:fill="FFFFFF"/>
          <w:lang w:val="zh-TW" w:eastAsia="zh-TW"/>
        </w:rPr>
        <w:t xml:space="preserve"> 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、主办单位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、支持单位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、合作媒体</w:t>
      </w:r>
    </w:p>
    <w:p w:rsidR="00662C8C" w:rsidRDefault="00BA3CF4">
      <w:pPr>
        <w:pStyle w:val="A5"/>
        <w:widowControl/>
        <w:shd w:val="clear" w:color="auto" w:fill="FFFFFF"/>
        <w:spacing w:line="520" w:lineRule="exact"/>
        <w:ind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</w:t>
      </w: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活动时间</w:t>
      </w:r>
      <w:r>
        <w:rPr>
          <w:rFonts w:ascii="仿宋" w:eastAsia="仿宋" w:hAnsi="仿宋" w:cs="仿宋"/>
          <w:b/>
          <w:bCs/>
          <w:kern w:val="0"/>
          <w:sz w:val="28"/>
          <w:szCs w:val="28"/>
          <w:lang w:val="zh-CN"/>
        </w:rPr>
        <w:t>和地点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、开幕式（酒会）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val="zh-CN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时间：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val="zh-CN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地点：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、展览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val="zh-CN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时间：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eastAsia="仿宋" w:hAnsi="仿宋" w:cs="仿宋"/>
          <w:kern w:val="0"/>
          <w:sz w:val="28"/>
          <w:szCs w:val="28"/>
          <w:u w:val="single"/>
        </w:rPr>
      </w:pPr>
      <w:r>
        <w:rPr>
          <w:rFonts w:ascii="仿宋" w:eastAsia="仿宋" w:hAnsi="仿宋" w:cs="仿宋"/>
          <w:kern w:val="0"/>
          <w:sz w:val="28"/>
          <w:szCs w:val="28"/>
          <w:lang w:val="zh-CN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地点：</w:t>
      </w:r>
    </w:p>
    <w:p w:rsidR="00662C8C" w:rsidRDefault="00BA3CF4">
      <w:pPr>
        <w:pStyle w:val="A5"/>
        <w:spacing w:line="520" w:lineRule="exact"/>
        <w:ind w:firstLine="562"/>
        <w:jc w:val="left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CN"/>
        </w:rPr>
        <w:t>四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、日程安排</w:t>
      </w:r>
    </w:p>
    <w:p w:rsidR="00662C8C" w:rsidRDefault="00BA3CF4">
      <w:pPr>
        <w:pStyle w:val="A5"/>
        <w:spacing w:line="52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CN"/>
        </w:rPr>
        <w:t xml:space="preserve">     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（双方协商确定）</w:t>
      </w:r>
    </w:p>
    <w:p w:rsidR="00662C8C" w:rsidRDefault="00BA3CF4">
      <w:pPr>
        <w:pStyle w:val="A5"/>
        <w:spacing w:line="520" w:lineRule="exact"/>
        <w:ind w:firstLine="562"/>
        <w:jc w:val="left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CN"/>
        </w:rPr>
        <w:t>五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、作品要求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、需提交作品数量约</w:t>
      </w:r>
      <w:r>
        <w:rPr>
          <w:rFonts w:ascii="仿宋" w:eastAsia="仿宋" w:hAnsi="仿宋" w:cs="仿宋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幅；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、作品要求为近五年创作的作品；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  <w:lang w:eastAsia="zh-TW"/>
        </w:rPr>
        <w:lastRenderedPageBreak/>
        <w:t>3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、作品题材不限，必须为原创作品，不接受临摹他人画作和已出版作品，禁止在照片或印刷品上加工绘画；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4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、不接受指导下创作的作品或课堂演示作品；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5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、作品尺寸不限，但不建议尺幅过大的作品；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/>
          <w:kern w:val="0"/>
          <w:sz w:val="28"/>
          <w:szCs w:val="28"/>
        </w:rPr>
        <w:t>6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、参展作品背后需统一粘贴作品信息标签，标签内容：展览名称、作者姓名、作品名称、作品尺寸、创作时间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、销售价格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</w:rPr>
        <w:t>7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、参展艺术家需提交一份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0</w:t>
      </w:r>
      <w:r>
        <w:rPr>
          <w:rFonts w:ascii="仿宋" w:eastAsia="仿宋" w:hAnsi="仿宋" w:cs="仿宋"/>
          <w:kern w:val="0"/>
          <w:sz w:val="28"/>
          <w:szCs w:val="28"/>
        </w:rPr>
        <w:t>0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字左右的个人简历，</w:t>
      </w:r>
      <w:bookmarkStart w:id="1" w:name="OLE_LINK3"/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00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字左右的作品介绍，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一</w:t>
      </w:r>
      <w:bookmarkStart w:id="2" w:name="OLE_LINK4"/>
      <w:bookmarkEnd w:id="1"/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张</w:t>
      </w:r>
      <w:bookmarkEnd w:id="2"/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高清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的个人头像；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val="zh-CN" w:eastAsia="zh-TW"/>
        </w:rPr>
      </w:pP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8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、参展艺术家需提供作品电子图片，文件精度为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300dpi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以上，尺寸不小于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1280*800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像素，作品图片文件的命名格式：作者姓名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-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作品名称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-</w:t>
      </w:r>
      <w:r>
        <w:rPr>
          <w:rFonts w:ascii="仿宋" w:eastAsia="仿宋" w:hAnsi="仿宋" w:cs="仿宋"/>
          <w:kern w:val="0"/>
          <w:sz w:val="28"/>
          <w:szCs w:val="28"/>
          <w:lang w:val="zh-CN" w:eastAsia="zh-TW"/>
        </w:rPr>
        <w:t>作品尺寸；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9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、参展艺术家需提交</w:t>
      </w:r>
      <w:r>
        <w:rPr>
          <w:rFonts w:ascii="仿宋" w:eastAsia="仿宋" w:hAnsi="仿宋" w:cs="仿宋" w:hint="eastAsia"/>
          <w:kern w:val="0"/>
          <w:sz w:val="28"/>
          <w:szCs w:val="28"/>
        </w:rPr>
        <w:t>800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字左右展览前言。</w:t>
      </w:r>
    </w:p>
    <w:p w:rsidR="00662C8C" w:rsidRDefault="00BA3CF4">
      <w:pPr>
        <w:pStyle w:val="A5"/>
        <w:spacing w:line="520" w:lineRule="exact"/>
        <w:ind w:firstLine="562"/>
        <w:jc w:val="left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CN"/>
        </w:rPr>
        <w:t>六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、活动规则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、本次展览活动策划方案由甲乙双方协商确定；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、甲方负责展览作品接收、布展、撤展等事宜，保证作品在展览期间的安全；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、乙方应按照展览活动日程安排及时做好相关工作，参加开幕式及相关活动；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4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为方便筹办展览活动，乙方可选择甲方提供的文宣设计制作、媒体宣传、展览开幕式活动组织等展览综合服务；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5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、乙方如需设计制作展览画册、礼品或制作画框等，可委托甲方进行设计制作，乙方需支付相关费用；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 xml:space="preserve"> 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6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、根据乙方意愿，其参展作品可以委托甲方进行代理销售，代理期为</w:t>
      </w:r>
      <w:r>
        <w:rPr>
          <w:rFonts w:ascii="仿宋" w:eastAsia="仿宋" w:hAnsi="仿宋" w:cs="仿宋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个月。若不考虑代理销售，甲方将在展览结束后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个月内联系乙方归还作品；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 xml:space="preserve"> 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lastRenderedPageBreak/>
        <w:t>7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展览作品销售工作由甲方负责，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甲方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有权根据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市场情况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在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乙方代理销售作品的报价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基础上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进行适当调整（上调不超过</w:t>
      </w:r>
      <w:r>
        <w:rPr>
          <w:rFonts w:ascii="仿宋" w:eastAsia="仿宋" w:hAnsi="仿宋" w:cs="仿宋"/>
          <w:kern w:val="0"/>
          <w:sz w:val="28"/>
          <w:szCs w:val="28"/>
        </w:rPr>
        <w:t>20%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，下调不超过</w:t>
      </w:r>
      <w:r>
        <w:rPr>
          <w:rFonts w:ascii="仿宋" w:eastAsia="仿宋" w:hAnsi="仿宋" w:cs="仿宋"/>
          <w:kern w:val="0"/>
          <w:sz w:val="28"/>
          <w:szCs w:val="28"/>
        </w:rPr>
        <w:t>10%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）。销售作品收入按乙方</w:t>
      </w:r>
      <w:r>
        <w:rPr>
          <w:rFonts w:ascii="仿宋" w:eastAsia="仿宋" w:hAnsi="仿宋" w:cs="仿宋"/>
          <w:kern w:val="0"/>
          <w:sz w:val="28"/>
          <w:szCs w:val="28"/>
        </w:rPr>
        <w:t>60%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、甲方</w:t>
      </w:r>
      <w:r>
        <w:rPr>
          <w:rFonts w:ascii="仿宋" w:eastAsia="仿宋" w:hAnsi="仿宋" w:cs="仿宋"/>
          <w:kern w:val="0"/>
          <w:sz w:val="28"/>
          <w:szCs w:val="28"/>
        </w:rPr>
        <w:t>40%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进行分配；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eastAsia="zh-TW"/>
        </w:rPr>
      </w:pPr>
      <w:r>
        <w:rPr>
          <w:rFonts w:ascii="仿宋" w:eastAsia="仿宋" w:hAnsi="仿宋" w:cs="仿宋"/>
          <w:kern w:val="0"/>
          <w:sz w:val="28"/>
          <w:szCs w:val="28"/>
        </w:rPr>
        <w:t>8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甲方不对参展作品在运输途中和展览期间的丢失或损坏负责，建议乙方自行购买保险；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9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、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甲方对所有参展作品拥有出版、摄影、录像及宣传等权利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，如甲方开发制作衍生品，根据</w:t>
      </w:r>
      <w:r>
        <w:rPr>
          <w:rFonts w:ascii="仿宋" w:eastAsia="仿宋" w:hAnsi="仿宋" w:cs="仿宋" w:hint="eastAsia"/>
          <w:kern w:val="0"/>
          <w:sz w:val="28"/>
          <w:szCs w:val="28"/>
        </w:rPr>
        <w:t>不同类型衍生品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收益的</w:t>
      </w:r>
      <w:r>
        <w:rPr>
          <w:rFonts w:ascii="仿宋" w:eastAsia="仿宋" w:hAnsi="仿宋" w:cs="仿宋" w:hint="eastAsia"/>
          <w:kern w:val="0"/>
          <w:sz w:val="28"/>
          <w:szCs w:val="28"/>
        </w:rPr>
        <w:t>6-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8%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分配给乙方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10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、未尽事宜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由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双方协商确定补充。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</w:tabs>
        <w:spacing w:line="52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CN"/>
        </w:rPr>
        <w:t>七</w:t>
      </w: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、展览收费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、本次展览活动策划方案由甲乙双方协商确定；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</w:tabs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、本次展览费用共计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万元（大写：</w:t>
      </w:r>
      <w:r>
        <w:rPr>
          <w:rFonts w:ascii="仿宋" w:eastAsia="仿宋" w:hAnsi="仿宋" w:cs="仿宋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CN"/>
        </w:rPr>
        <w:t xml:space="preserve">        </w:t>
      </w:r>
      <w:r>
        <w:rPr>
          <w:rFonts w:ascii="仿宋" w:eastAsia="仿宋" w:hAnsi="仿宋" w:cs="仿宋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），其中包括综合服务费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万元、场地费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万元、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印刷品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设计制作费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万元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、画框制作费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万元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等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、展品运输费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万元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等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；</w:t>
      </w:r>
    </w:p>
    <w:p w:rsidR="00662C8C" w:rsidRDefault="00BA3CF4">
      <w:pPr>
        <w:pStyle w:val="A5"/>
        <w:widowControl/>
        <w:shd w:val="clear" w:color="auto" w:fill="FFFFFF"/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、乙方在签订展览协议后一周内需交付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70%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预付款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万</w:t>
      </w:r>
      <w:r>
        <w:rPr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元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，如展览计划取消，需在开展前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个月通知甲方，预付款可退还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50%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，如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个月以内取消展览则不予退还预付款。撤展当日，乙方需交付</w:t>
      </w:r>
      <w:r>
        <w:rPr>
          <w:rFonts w:ascii="仿宋" w:eastAsia="仿宋" w:hAnsi="仿宋" w:cs="仿宋"/>
          <w:kern w:val="0"/>
          <w:sz w:val="28"/>
          <w:szCs w:val="28"/>
          <w:lang w:val="zh-CN"/>
        </w:rPr>
        <w:t>30%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尾款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CN"/>
        </w:rPr>
        <w:t xml:space="preserve">          </w:t>
      </w:r>
      <w:r>
        <w:rPr>
          <w:rFonts w:ascii="仿宋" w:eastAsia="仿宋" w:hAnsi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万</w:t>
      </w:r>
      <w:r>
        <w:rPr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元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CN"/>
        </w:rPr>
        <w:t>4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、乙方应按照展览活动日程安排及时做好相关工作，参加开幕式及相关活动；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CN"/>
        </w:rPr>
        <w:t>5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、展览结束后</w:t>
      </w:r>
      <w:r>
        <w:rPr>
          <w:rFonts w:ascii="仿宋" w:eastAsia="仿宋" w:hAnsi="仿宋" w:cs="仿宋"/>
          <w:sz w:val="28"/>
          <w:szCs w:val="28"/>
          <w:lang w:val="zh-CN"/>
        </w:rPr>
        <w:t>1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个月内，甲方将</w:t>
      </w:r>
      <w:r>
        <w:rPr>
          <w:rFonts w:ascii="仿宋" w:eastAsia="仿宋" w:hAnsi="仿宋" w:cs="仿宋"/>
          <w:sz w:val="28"/>
          <w:szCs w:val="28"/>
          <w:lang w:val="zh-CN"/>
        </w:rPr>
        <w:t>展览期间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已销售作品按照分配比例支付给乙方。如作品在展览结束后继续委托甲方代理销售，甲方按照每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 xml:space="preserve"> 3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个月跟乙方结帐一次。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CN"/>
        </w:rPr>
        <w:t>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、未尽事宜双方协商确定补充。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</w:tabs>
        <w:spacing w:line="52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CN"/>
        </w:rPr>
        <w:t>八</w:t>
      </w: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、其它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color w:val="auto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</w:t>
      </w:r>
      <w:r>
        <w:rPr>
          <w:rFonts w:ascii="仿宋" w:eastAsia="仿宋" w:hAnsi="仿宋" w:cs="仿宋"/>
          <w:color w:val="auto"/>
          <w:kern w:val="0"/>
          <w:sz w:val="28"/>
          <w:szCs w:val="28"/>
          <w:lang w:eastAsia="zh-TW"/>
        </w:rPr>
        <w:t>本活动实施细则和具体运作方案由甲方负责制定和解释；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eastAsia="zh-TW"/>
        </w:rPr>
        <w:lastRenderedPageBreak/>
        <w:t>2</w:t>
      </w: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、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本协议一式两份，传真件与电子原件具有同等法律效力，双方各持一份，双方签字（盖章）后生效；</w:t>
      </w:r>
    </w:p>
    <w:p w:rsidR="00662C8C" w:rsidRDefault="00BA3CF4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  <w:lang w:eastAsia="zh-TW"/>
        </w:rPr>
        <w:t>3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、本协议执行过程中若遇到其他问题，由双方协商解决。</w:t>
      </w:r>
    </w:p>
    <w:p w:rsidR="00662C8C" w:rsidRDefault="00662C8C">
      <w:pPr>
        <w:pStyle w:val="A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kern w:val="0"/>
        </w:rPr>
      </w:pPr>
    </w:p>
    <w:p w:rsidR="00662C8C" w:rsidRDefault="00BA3CF4">
      <w:pPr>
        <w:pStyle w:val="A5"/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>甲方（盖章）：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                 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>乙方（签字）：</w:t>
      </w:r>
    </w:p>
    <w:p w:rsidR="00662C8C" w:rsidRDefault="00662C8C">
      <w:pPr>
        <w:pStyle w:val="A5"/>
        <w:widowControl/>
        <w:shd w:val="clear" w:color="auto" w:fill="FFFFFF"/>
        <w:spacing w:line="520" w:lineRule="exact"/>
        <w:ind w:firstLine="839"/>
        <w:jc w:val="left"/>
        <w:rPr>
          <w:kern w:val="0"/>
          <w:u w:color="333333"/>
          <w:shd w:val="clear" w:color="auto" w:fill="FFFFFF"/>
          <w:lang w:val="zh-TW" w:eastAsia="zh-TW"/>
        </w:rPr>
      </w:pPr>
    </w:p>
    <w:p w:rsidR="00662C8C" w:rsidRDefault="00662C8C">
      <w:pPr>
        <w:pStyle w:val="A5"/>
        <w:widowControl/>
        <w:shd w:val="clear" w:color="auto" w:fill="FFFFFF"/>
        <w:spacing w:line="520" w:lineRule="exact"/>
        <w:ind w:firstLine="839"/>
        <w:jc w:val="left"/>
        <w:rPr>
          <w:kern w:val="0"/>
          <w:u w:color="333333"/>
          <w:shd w:val="clear" w:color="auto" w:fill="FFFFFF"/>
          <w:lang w:val="zh-TW" w:eastAsia="zh-TW"/>
        </w:rPr>
      </w:pPr>
    </w:p>
    <w:p w:rsidR="00662C8C" w:rsidRDefault="00BA3CF4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>代表签字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</w:rPr>
        <w:t xml:space="preserve">:  </w:t>
      </w:r>
    </w:p>
    <w:p w:rsidR="00662C8C" w:rsidRDefault="00BA3CF4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</w:rPr>
        <w:t xml:space="preserve">            </w:t>
      </w:r>
    </w:p>
    <w:p w:rsidR="00662C8C" w:rsidRDefault="00BA3CF4">
      <w:pPr>
        <w:pStyle w:val="A5"/>
        <w:widowControl/>
        <w:shd w:val="clear" w:color="auto" w:fill="FFFFFF"/>
        <w:jc w:val="left"/>
      </w:pP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>日期：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 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年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月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日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  <w:u w:color="333333"/>
          <w:shd w:val="clear" w:color="auto" w:fill="FFFFFF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CN"/>
        </w:rPr>
        <w:t xml:space="preserve">    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>日期：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  <w:u w:color="333333"/>
          <w:shd w:val="clear" w:color="auto" w:fill="FFFFFF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年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月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日</w:t>
      </w:r>
    </w:p>
    <w:p w:rsidR="00662C8C" w:rsidRDefault="00662C8C">
      <w:pPr>
        <w:pStyle w:val="A5"/>
        <w:widowControl/>
        <w:shd w:val="clear" w:color="auto" w:fill="FFFFFF"/>
        <w:ind w:firstLine="839"/>
        <w:jc w:val="left"/>
      </w:pPr>
    </w:p>
    <w:sectPr w:rsidR="00662C8C">
      <w:headerReference w:type="default" r:id="rId8"/>
      <w:footerReference w:type="default" r:id="rId9"/>
      <w:pgSz w:w="11900" w:h="16840"/>
      <w:pgMar w:top="1757" w:right="1706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F4" w:rsidRDefault="00BA3CF4">
      <w:r>
        <w:separator/>
      </w:r>
    </w:p>
  </w:endnote>
  <w:endnote w:type="continuationSeparator" w:id="0">
    <w:p w:rsidR="00BA3CF4" w:rsidRDefault="00B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8C" w:rsidRDefault="00662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F4" w:rsidRDefault="00BA3CF4">
      <w:r>
        <w:separator/>
      </w:r>
    </w:p>
  </w:footnote>
  <w:footnote w:type="continuationSeparator" w:id="0">
    <w:p w:rsidR="00BA3CF4" w:rsidRDefault="00BA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8C" w:rsidRDefault="00BA3CF4">
    <w:pPr>
      <w:pStyle w:val="a3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10125710</wp:posOffset>
              </wp:positionV>
              <wp:extent cx="381000" cy="52832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842" cy="52828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62C8C" w:rsidRDefault="00BA3CF4">
                          <w:pPr>
                            <w:pStyle w:val="A5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5356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284.6pt;margin-top:797.3pt;width:30pt;height:41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" filled="f" stroked="f" strokeweight="1pt">
              <v:stroke miterlimit="4"/>
              <v:textbox inset="0,0,0,0">
                <w:txbxContent>
                  <w:p w:rsidR="00662C8C" w:rsidRDefault="00BA3CF4">
                    <w:pPr>
                      <w:pStyle w:val="A5"/>
                      <w:jc w:val="center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A53560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1558290" cy="471805"/>
          <wp:effectExtent l="0" t="0" r="0" b="0"/>
          <wp:docPr id="1073741825" name="officeArt object" descr="logo(定稿)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(定稿) 拷贝.jpg"/>
                  <pic:cNvPicPr>
                    <a:picLocks noChangeAspect="1"/>
                  </pic:cNvPicPr>
                </pic:nvPicPr>
                <pic:blipFill>
                  <a:blip r:embed="rId1"/>
                  <a:srcRect t="18986" b="25317"/>
                  <a:stretch>
                    <a:fillRect/>
                  </a:stretch>
                </pic:blipFill>
                <pic:spPr>
                  <a:xfrm>
                    <a:off x="0" y="0"/>
                    <a:ext cx="1558391" cy="472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538F2E"/>
    <w:multiLevelType w:val="singleLevel"/>
    <w:tmpl w:val="BA538F2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03"/>
    <w:rsid w:val="000406AC"/>
    <w:rsid w:val="000C7503"/>
    <w:rsid w:val="00643DD8"/>
    <w:rsid w:val="00662C8C"/>
    <w:rsid w:val="00860AEC"/>
    <w:rsid w:val="00A53560"/>
    <w:rsid w:val="00BA3CF4"/>
    <w:rsid w:val="00DD39E3"/>
    <w:rsid w:val="01CF1271"/>
    <w:rsid w:val="10317732"/>
    <w:rsid w:val="18846A55"/>
    <w:rsid w:val="1F3C2BFD"/>
    <w:rsid w:val="3B41140A"/>
    <w:rsid w:val="4E5943CB"/>
    <w:rsid w:val="5B7D6F8F"/>
    <w:rsid w:val="609567BC"/>
    <w:rsid w:val="63722270"/>
    <w:rsid w:val="6BD453E2"/>
    <w:rsid w:val="6C7472FC"/>
    <w:rsid w:val="6DB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5957436-DB69-4A8C-8C9E-6CC1620C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正文 A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页眉1"/>
    <w:qFormat/>
    <w:pPr>
      <w:framePr w:wrap="around" w:hAnchor="text"/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1383</Characters>
  <Application>Microsoft Office Word</Application>
  <DocSecurity>0</DocSecurity>
  <Lines>11</Lines>
  <Paragraphs>3</Paragraphs>
  <ScaleCrop>false</ScaleCrop>
  <Company>Sky123.Org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samsung</cp:lastModifiedBy>
  <cp:revision>2</cp:revision>
  <cp:lastPrinted>2020-02-22T05:40:00Z</cp:lastPrinted>
  <dcterms:created xsi:type="dcterms:W3CDTF">2020-02-28T19:30:00Z</dcterms:created>
  <dcterms:modified xsi:type="dcterms:W3CDTF">2020-02-28T19:30:00Z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